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13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6A42" w:rsidRPr="006D41CF" w:rsidTr="00486A42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A42" w:rsidRPr="006D41CF" w:rsidRDefault="00486A42" w:rsidP="00486A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D41C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Публичный отчет о деятельности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Козьминская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НШ»</w:t>
            </w:r>
          </w:p>
          <w:p w:rsidR="00486A42" w:rsidRPr="006D41CF" w:rsidRDefault="00A20837" w:rsidP="00486A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3B39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3B39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6A42" w:rsidRPr="006D41C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6D41CF" w:rsidRPr="00B649B5" w:rsidRDefault="004458A6" w:rsidP="004458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649B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1.</w:t>
      </w:r>
      <w:r w:rsidR="006D41CF" w:rsidRPr="00B649B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Представленный доклад является публичным отче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 проделанной работе за 202</w:t>
      </w:r>
      <w:r w:rsidR="003B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B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Он подготовле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директором МКОУ Хромовой Е.А.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настоящего доклада - представить родительской общественности, представителям органов местной власти информацию о деятельности МКОУ «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НШ» по реализации основных направлений модернизации образования за отчетный период, её потенциале, условиях функционирования, проблемах развития.</w:t>
      </w:r>
    </w:p>
    <w:p w:rsidR="006D41CF" w:rsidRPr="00B649B5" w:rsidRDefault="004458A6" w:rsidP="00445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D41CF" w:rsidRPr="00B64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МКОУ «</w:t>
      </w:r>
      <w:proofErr w:type="spellStart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Козьминская</w:t>
      </w:r>
      <w:proofErr w:type="spellEnd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НШ»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 в соответствии с Уставом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муниципальное казенное общеобразовательное учреждение «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школа» 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Учредители, кем, когда, где зарегистрировано ОУ:</w:t>
      </w:r>
      <w:r w:rsidR="0044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остановления администрации муниципального образования  город Ефремов  от 12.03.2015 № 493 « Об изменении типа муниципального казенного образовательного учреждения "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общеобразовательная школа", приказа комитета по образованию администрации муниципального образования город Ефремов  "Об изменении типа муниципального казенного образовательного учреждения "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общеобразовательная школа", свидетельства о внесении записи в Единый государственный реестр юридических лиц от 20.03.2015 серия 71 №002334627  муниципальное казённое образовательное учреждение "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общеобразовательная  школа" переименовано в Муниципальное казенное общеобразовательное учреждение "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  школа".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Сокращенное название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МКОУ «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НШ»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и фактический адрес: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301883; Тульская область,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Ефремовский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посёлок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Козьминский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49.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 8(48741)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9-48-34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 учреждения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общеобразовательное учреждение.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общеобразовательного учреждения зарегистрирован 12 марта 2015 года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ИНН: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7113015970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школы: </w:t>
      </w:r>
      <w:proofErr w:type="spellStart"/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Хромова</w:t>
      </w:r>
      <w:proofErr w:type="spellEnd"/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Анатольевна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учреждения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начальная школа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Муниципального казенного общеобразовательного учреждения «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начальная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школа»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493 от «12»  марта 2015 года;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оперативное управление от «28» июня 2016 г. № 71:08:050304:552,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от «12» февраля 2016 г. Серия А № 015827 на пользование земельным участком, на котором размещена организация (за исключением зданий, арендуемых организацией);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об аккредитации организации выдано «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29»  декабря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г., _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Министерство образования Тульской области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Серия 71А02  №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0000489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действия свидетельства с «29 » декабря 2015 г. до «29»  декабря 2027 года.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право ведения образовательной деятельности, установленной формы и выданной «15» июля 2015 г., серия 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71Л01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 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0001838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регистрационный номер №0133/02619 выдан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Министерством образования Тульской области_.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лицензии - 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бессрочно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1CF" w:rsidRPr="00526EC2" w:rsidRDefault="006D41CF" w:rsidP="006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Паспорт</w:t>
      </w:r>
      <w:r w:rsidR="00176627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организации от «28» июня 2018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оформлен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пожарной безопасности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от «</w:t>
      </w:r>
      <w:proofErr w:type="gramStart"/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15»декабря</w:t>
      </w:r>
      <w:proofErr w:type="gramEnd"/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оформлена.</w:t>
      </w:r>
    </w:p>
    <w:p w:rsidR="00176627" w:rsidRPr="00526EC2" w:rsidRDefault="00176627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доступности объекта социальной инфраструктуры (ОСИ).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оформлен</w:t>
      </w:r>
    </w:p>
    <w:p w:rsidR="006D41CF" w:rsidRPr="00B649B5" w:rsidRDefault="004458A6" w:rsidP="004458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школы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конкретного ученика.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режиме пятидневной недели для учащихся 1-х-4 классов</w:t>
      </w:r>
      <w:r w:rsidR="0044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воспитанников дошкольной группы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начального общего образования регламентируется Основной образовательной программой для 1- 4 классов в соответствии с требованиями Федеральных государственных образовательных стандартов.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  деятельности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   «</w:t>
      </w:r>
      <w:proofErr w:type="spell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НШ»  положены следующие нормативные документы:</w:t>
      </w:r>
    </w:p>
    <w:p w:rsidR="006D41CF" w:rsidRPr="00526EC2" w:rsidRDefault="006D41CF" w:rsidP="006D4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 в РФ»;</w:t>
      </w:r>
    </w:p>
    <w:p w:rsidR="006D41CF" w:rsidRPr="00526EC2" w:rsidRDefault="006D41CF" w:rsidP="006D4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6D41CF" w:rsidRPr="00526EC2" w:rsidRDefault="006D41CF" w:rsidP="006D4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 общего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6D41CF" w:rsidRPr="00B649B5" w:rsidRDefault="006D41CF" w:rsidP="00B649B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образовательного </w:t>
      </w:r>
      <w:proofErr w:type="gramStart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 в</w:t>
      </w:r>
      <w:proofErr w:type="gramEnd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proofErr w:type="spellStart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Козьминская</w:t>
      </w:r>
      <w:proofErr w:type="spellEnd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НШ»</w:t>
      </w:r>
    </w:p>
    <w:p w:rsidR="006D41CF" w:rsidRPr="00526EC2" w:rsidRDefault="00A20837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школы в 2020-2021</w:t>
      </w:r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году:</w:t>
      </w:r>
      <w:r w:rsidR="0044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2020- 2021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педагогический </w:t>
      </w:r>
      <w:proofErr w:type="gramStart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  школы</w:t>
      </w:r>
      <w:proofErr w:type="gramEnd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над решением следующих задач:</w:t>
      </w:r>
    </w:p>
    <w:p w:rsidR="006D41CF" w:rsidRPr="00526EC2" w:rsidRDefault="006D41CF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в соответствии с нормативными документами.</w:t>
      </w:r>
    </w:p>
    <w:p w:rsidR="006D41CF" w:rsidRPr="00526EC2" w:rsidRDefault="006D41CF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  ученика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раскрытие его личностного, интеллектуального, творческого потенциала</w:t>
      </w:r>
    </w:p>
    <w:p w:rsidR="006D41CF" w:rsidRPr="00526EC2" w:rsidRDefault="006D41CF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Обновление нормативно-правовой базы обеспечения введения ФГОС.</w:t>
      </w:r>
    </w:p>
    <w:p w:rsidR="006D41CF" w:rsidRPr="00526EC2" w:rsidRDefault="006D41CF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самореализации учащихся в учебно-воспитательном процессе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развитии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 ключевых компетенций.</w:t>
      </w:r>
    </w:p>
    <w:p w:rsidR="006D41CF" w:rsidRPr="00526EC2" w:rsidRDefault="006D41CF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работы по сохранению и укр</w:t>
      </w:r>
      <w:r w:rsidR="0064165B" w:rsidRPr="00526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еплению здоровья детей</w:t>
      </w:r>
      <w:r w:rsidRPr="00526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165B" w:rsidRPr="0069672D" w:rsidRDefault="0064165B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Взаимодействие с семьями детей для обеспечения полноценного развития детей</w:t>
      </w:r>
    </w:p>
    <w:p w:rsidR="0069672D" w:rsidRPr="002B2532" w:rsidRDefault="0069672D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Обеспечение ребенку условий для максимальной самореализации.</w:t>
      </w:r>
    </w:p>
    <w:p w:rsidR="002B2532" w:rsidRPr="00526EC2" w:rsidRDefault="002B2532" w:rsidP="006D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Рост количества уч-ся, участвующих в конкурсах, олимпиадах.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план школы и </w:t>
      </w: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 его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обеспечения</w:t>
      </w:r>
      <w:r w:rsidR="0044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образования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МКОУ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отражено в учебном плане школы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2020-2021</w:t>
      </w:r>
      <w:r w:rsidR="0064165B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165B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уровне обучения реализуются программы и УМК «Школа России», ведутся занятия внеурочной деятельности во 2 классе в рамках реализации Федерального государственного общеобразовательного стандарта по </w:t>
      </w:r>
      <w:r w:rsidR="00133D56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английскому языку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3D56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D56" w:rsidRPr="00526EC2">
        <w:rPr>
          <w:rFonts w:ascii="Times New Roman" w:hAnsi="Times New Roman" w:cs="Times New Roman"/>
          <w:sz w:val="24"/>
          <w:szCs w:val="24"/>
        </w:rPr>
        <w:t>Данная образовательная программа внеурочной деятельности составлена на основе учебного пособия “</w:t>
      </w:r>
      <w:r w:rsidR="00133D56" w:rsidRPr="00526EC2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133D56" w:rsidRPr="00526EC2">
        <w:rPr>
          <w:rFonts w:ascii="Times New Roman" w:hAnsi="Times New Roman" w:cs="Times New Roman"/>
          <w:sz w:val="24"/>
          <w:szCs w:val="24"/>
        </w:rPr>
        <w:t xml:space="preserve"> </w:t>
      </w:r>
      <w:r w:rsidR="00133D56" w:rsidRPr="00526EC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133D56" w:rsidRPr="00526EC2">
        <w:rPr>
          <w:rFonts w:ascii="Times New Roman" w:hAnsi="Times New Roman" w:cs="Times New Roman"/>
          <w:sz w:val="24"/>
          <w:szCs w:val="24"/>
        </w:rPr>
        <w:t xml:space="preserve">”, авторами которого являются О.В Афанасьева и </w:t>
      </w:r>
      <w:proofErr w:type="spellStart"/>
      <w:r w:rsidR="00133D56" w:rsidRPr="00526EC2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="00133D56" w:rsidRPr="00526EC2">
        <w:rPr>
          <w:rFonts w:ascii="Times New Roman" w:hAnsi="Times New Roman" w:cs="Times New Roman"/>
          <w:sz w:val="24"/>
          <w:szCs w:val="24"/>
        </w:rPr>
        <w:t>.</w:t>
      </w:r>
    </w:p>
    <w:p w:rsidR="006D41CF" w:rsidRPr="00526EC2" w:rsidRDefault="004458A6" w:rsidP="00445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обучающихся в МКОУ «</w:t>
      </w:r>
      <w:proofErr w:type="spellStart"/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Козьминская</w:t>
      </w:r>
      <w:proofErr w:type="spellEnd"/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</w:t>
      </w:r>
      <w:proofErr w:type="gramStart"/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563"/>
        <w:gridCol w:w="2074"/>
      </w:tblGrid>
      <w:tr w:rsidR="006D41CF" w:rsidRPr="00526EC2" w:rsidTr="006D41C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A20837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A20837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6D41CF" w:rsidRPr="00526EC2" w:rsidTr="006D41C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133D56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41CF" w:rsidRPr="00526EC2" w:rsidTr="006D41C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-начальная школа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133D56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41CF" w:rsidRPr="00526EC2" w:rsidTr="006D41C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41CF" w:rsidRPr="00526EC2" w:rsidTr="006D41C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ступень обучения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1CF" w:rsidRPr="00526EC2" w:rsidRDefault="006D41CF" w:rsidP="006D4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D41CF" w:rsidRPr="00526EC2" w:rsidRDefault="006D41CF" w:rsidP="006D4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1CF" w:rsidRPr="00526EC2" w:rsidRDefault="004458A6" w:rsidP="0055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D41CF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воспитательного процесса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концепции воспитательной работы МКОУ «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Козьминская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НШ» лежит формирование личности, обладающей базовыми компетенциями современного человека.</w:t>
      </w:r>
      <w:r w:rsidR="00BF12A3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направлением в воспитательной работе школы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художественно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-эстетическое воспитание учащихся. В рамках данного направления ученики школы принимают участие во всех школьных мероприятиях, приуроченных к торжественным датам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концерты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 23 февраля, 8 марта, 9 мая и т.д.), в костюмированных утренниках, праздниках, сценках и других мероприятиях.</w:t>
      </w:r>
    </w:p>
    <w:p w:rsidR="006D41CF" w:rsidRPr="00B649B5" w:rsidRDefault="006D41CF" w:rsidP="00557052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</w:t>
      </w:r>
      <w:proofErr w:type="gramStart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  образовательного</w:t>
      </w:r>
      <w:proofErr w:type="gramEnd"/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</w:t>
      </w:r>
    </w:p>
    <w:p w:rsidR="006D41CF" w:rsidRPr="00526EC2" w:rsidRDefault="006D41CF" w:rsidP="0055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образовательного процесса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обладает достаточными кадровыми ресурсами для функционирования и развития ОУ, работает без открытых вакансий. В школе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  педагогический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коллектив, насчитывающий 3 человека.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Администрация школы: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Никишина М.Л. - директор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   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Учителя:</w:t>
      </w:r>
    </w:p>
    <w:p w:rsidR="006D41CF" w:rsidRPr="00526EC2" w:rsidRDefault="00133D56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Хромова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Е.А.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.-</w:t>
      </w:r>
      <w:proofErr w:type="gramEnd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учитель английского языка;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Зуева Е.М. – воспитатель.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педагогического состава по образованию, педагогическому стажу, аттестации и квалификационному уровню: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 человек имеют: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– 1 человек;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специальное –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 человек</w:t>
      </w:r>
      <w:r w:rsid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                                                                 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результатам аттестации:</w:t>
      </w:r>
    </w:p>
    <w:p w:rsidR="006D41CF" w:rsidRPr="00526EC2" w:rsidRDefault="006D41CF" w:rsidP="006D4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первой категории – 1;</w:t>
      </w:r>
    </w:p>
    <w:p w:rsidR="006D41CF" w:rsidRPr="00526EC2" w:rsidRDefault="006D41CF" w:rsidP="006D4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занимаемой должности –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</w:t>
      </w:r>
      <w:proofErr w:type="gramEnd"/>
    </w:p>
    <w:p w:rsidR="006D41CF" w:rsidRPr="00B649B5" w:rsidRDefault="006D41CF" w:rsidP="00557052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 осуществления</w:t>
      </w:r>
      <w:r w:rsidR="00557052" w:rsidRPr="00B6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учебно-воспитательного процесса</w:t>
      </w:r>
    </w:p>
    <w:p w:rsidR="006D41CF" w:rsidRPr="00526EC2" w:rsidRDefault="006D41CF" w:rsidP="0055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Расходование  ФЗ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  на приобретение материальных ценносте</w:t>
      </w:r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в МКОУ «</w:t>
      </w:r>
      <w:proofErr w:type="spellStart"/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Козьминская</w:t>
      </w:r>
      <w:proofErr w:type="spellEnd"/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НШ» за 2020-2021</w:t>
      </w: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привлечено средств: </w:t>
      </w:r>
      <w:r w:rsidR="00DB13A5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119 400</w:t>
      </w: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передано в форме:</w:t>
      </w:r>
    </w:p>
    <w:p w:rsidR="006D41CF" w:rsidRPr="00526EC2" w:rsidRDefault="003F37A5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учебников и рабочих тетрадей- 6780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,00руб.</w:t>
      </w:r>
    </w:p>
    <w:p w:rsidR="006D41CF" w:rsidRPr="00526EC2" w:rsidRDefault="003F37A5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товары – 10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руб.</w:t>
      </w:r>
    </w:p>
    <w:p w:rsidR="006D41CF" w:rsidRPr="00526EC2" w:rsidRDefault="003F37A5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детского творчества – 8053,00 руб.</w:t>
      </w:r>
    </w:p>
    <w:p w:rsidR="003F37A5" w:rsidRPr="00526EC2" w:rsidRDefault="003F37A5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обеспечение+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  -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5 598,00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884188" w:rsidRPr="00526EC2" w:rsidRDefault="00884188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Игровое оборудование -20 600,00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884188" w:rsidRPr="00526EC2" w:rsidRDefault="00884188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Орг.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 (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планшеты)-24 000,00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884188" w:rsidRPr="00526EC2" w:rsidRDefault="00884188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sz w:val="24"/>
          <w:szCs w:val="24"/>
        </w:rPr>
        <w:t>Поставка оргтехники (МФУ) -12 000,00 руб.</w:t>
      </w:r>
    </w:p>
    <w:p w:rsidR="00884188" w:rsidRPr="00526EC2" w:rsidRDefault="00884188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Поставка спортивного инвентаря (лыжи)- 12 000,00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84188" w:rsidRPr="00526EC2" w:rsidRDefault="00884188" w:rsidP="006D41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Поставка учебно-наглядного пособия -20 369,00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D41CF" w:rsidRPr="00526EC2" w:rsidRDefault="006D41CF" w:rsidP="00B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Расходование  бюджетных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  на приобретение материальных ценностей</w:t>
      </w:r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Козьминская</w:t>
      </w:r>
      <w:proofErr w:type="spellEnd"/>
      <w:r w:rsidR="00A20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НШ» за 2020-2021</w:t>
      </w: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привлечено средств: </w:t>
      </w:r>
      <w:r w:rsidR="00DB13A5"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92 900</w:t>
      </w: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передано в форме: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F37A5" w:rsidRPr="00526EC2">
        <w:rPr>
          <w:rFonts w:ascii="Times New Roman" w:hAnsi="Times New Roman" w:cs="Times New Roman"/>
          <w:sz w:val="24"/>
          <w:szCs w:val="24"/>
        </w:rPr>
        <w:t xml:space="preserve"> Комплект оборудования для передачи сигнала от пожарной сигнализации Цербер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-16 000,00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Стиральная машинка и пылесос- 25 000,00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3.Моющие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 –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10 400,00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F37A5" w:rsidRPr="00526EC2">
        <w:rPr>
          <w:rFonts w:ascii="Times New Roman" w:hAnsi="Times New Roman" w:cs="Times New Roman"/>
          <w:color w:val="000000"/>
          <w:sz w:val="24"/>
          <w:szCs w:val="24"/>
        </w:rPr>
        <w:t xml:space="preserve"> Светильник</w:t>
      </w:r>
      <w:r w:rsidR="0069672D">
        <w:rPr>
          <w:rFonts w:ascii="Times New Roman" w:hAnsi="Times New Roman" w:cs="Times New Roman"/>
          <w:color w:val="000000"/>
          <w:sz w:val="24"/>
          <w:szCs w:val="24"/>
        </w:rPr>
        <w:t>и светодиодные</w:t>
      </w:r>
      <w:r w:rsidR="003F37A5" w:rsidRPr="00526EC2">
        <w:rPr>
          <w:rFonts w:ascii="Times New Roman" w:hAnsi="Times New Roman" w:cs="Times New Roman"/>
          <w:color w:val="000000"/>
          <w:sz w:val="24"/>
          <w:szCs w:val="24"/>
        </w:rPr>
        <w:t xml:space="preserve"> LLFS36W02 36 Вт, 4000K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–2 0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</w:t>
      </w: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F37A5" w:rsidRPr="00526EC2">
        <w:rPr>
          <w:rFonts w:ascii="Times New Roman" w:eastAsia="Calibri" w:hAnsi="Times New Roman" w:cs="Times New Roman"/>
          <w:sz w:val="24"/>
          <w:szCs w:val="24"/>
        </w:rPr>
        <w:t>Выполнение работ по межеванию границ земельного участка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37A5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 руб.</w:t>
      </w:r>
    </w:p>
    <w:p w:rsidR="008F1D13" w:rsidRPr="00526EC2" w:rsidRDefault="00884188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r w:rsidR="008F1D13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риобретение </w:t>
      </w:r>
      <w:r w:rsidR="008F1D13" w:rsidRPr="00526EC2">
        <w:rPr>
          <w:rFonts w:ascii="Times New Roman" w:hAnsi="Times New Roman" w:cs="Times New Roman"/>
          <w:sz w:val="24"/>
          <w:szCs w:val="24"/>
        </w:rPr>
        <w:t>Телефон</w:t>
      </w:r>
      <w:r w:rsidRPr="00526EC2">
        <w:rPr>
          <w:rFonts w:ascii="Times New Roman" w:hAnsi="Times New Roman" w:cs="Times New Roman"/>
          <w:sz w:val="24"/>
          <w:szCs w:val="24"/>
        </w:rPr>
        <w:t>а</w:t>
      </w:r>
      <w:r w:rsidR="008F1D13" w:rsidRPr="00526EC2">
        <w:rPr>
          <w:rFonts w:ascii="Times New Roman" w:hAnsi="Times New Roman" w:cs="Times New Roman"/>
          <w:sz w:val="24"/>
          <w:szCs w:val="24"/>
        </w:rPr>
        <w:t xml:space="preserve"> </w:t>
      </w:r>
      <w:r w:rsidR="008F1D13" w:rsidRPr="00526E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1D13" w:rsidRPr="00526EC2">
        <w:rPr>
          <w:rFonts w:ascii="Times New Roman" w:hAnsi="Times New Roman" w:cs="Times New Roman"/>
          <w:sz w:val="24"/>
          <w:szCs w:val="24"/>
        </w:rPr>
        <w:t>-</w:t>
      </w:r>
      <w:r w:rsidR="008F1D13" w:rsidRPr="00526EC2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8F1D13" w:rsidRPr="00526EC2">
        <w:rPr>
          <w:rFonts w:ascii="Times New Roman" w:hAnsi="Times New Roman" w:cs="Times New Roman"/>
          <w:sz w:val="24"/>
          <w:szCs w:val="24"/>
        </w:rPr>
        <w:t xml:space="preserve"> </w:t>
      </w:r>
      <w:r w:rsidR="008F1D13" w:rsidRPr="00526EC2">
        <w:rPr>
          <w:rFonts w:ascii="Times New Roman" w:hAnsi="Times New Roman" w:cs="Times New Roman"/>
          <w:sz w:val="24"/>
          <w:szCs w:val="24"/>
          <w:lang w:val="en-US"/>
        </w:rPr>
        <w:t>DPH</w:t>
      </w:r>
      <w:r w:rsidR="008F1D13" w:rsidRPr="00526EC2">
        <w:rPr>
          <w:rFonts w:ascii="Times New Roman" w:hAnsi="Times New Roman" w:cs="Times New Roman"/>
          <w:sz w:val="24"/>
          <w:szCs w:val="24"/>
        </w:rPr>
        <w:t>-120</w:t>
      </w:r>
      <w:r w:rsidR="008F1D13" w:rsidRPr="00526E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6EC2">
        <w:rPr>
          <w:rFonts w:ascii="Times New Roman" w:hAnsi="Times New Roman" w:cs="Times New Roman"/>
          <w:sz w:val="24"/>
          <w:szCs w:val="24"/>
        </w:rPr>
        <w:t xml:space="preserve"> -4 000,00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84188" w:rsidRPr="00526EC2" w:rsidRDefault="00884188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Ефремовская</w:t>
      </w:r>
      <w:proofErr w:type="spellEnd"/>
      <w:r w:rsidRPr="00526EC2">
        <w:rPr>
          <w:rFonts w:ascii="Times New Roman" w:hAnsi="Times New Roman" w:cs="Times New Roman"/>
          <w:sz w:val="24"/>
          <w:szCs w:val="24"/>
        </w:rPr>
        <w:t xml:space="preserve"> энциклопедия – 500,00 руб.</w:t>
      </w:r>
    </w:p>
    <w:p w:rsidR="00884188" w:rsidRPr="00526EC2" w:rsidRDefault="00884188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8. На ремонт ОУ – 8 000,00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84188" w:rsidRPr="00526EC2" w:rsidRDefault="00884188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9. Поставка дополнительных пожарных извещателей – 12 000,00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84188" w:rsidRPr="00526EC2" w:rsidRDefault="00884188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10. Проверка качества огнезащитной обработки деревянных конструкций-3 000,00 </w:t>
      </w:r>
      <w:proofErr w:type="spellStart"/>
      <w:r w:rsidRPr="00526E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D41CF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2017-2018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</w:t>
      </w:r>
      <w:proofErr w:type="gramStart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  фонд</w:t>
      </w:r>
      <w:proofErr w:type="gramEnd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 составля</w:t>
      </w:r>
      <w:r w:rsidR="00526EC2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152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экземпляра на сумму 35 97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руб.</w:t>
      </w:r>
    </w:p>
    <w:p w:rsidR="002B2532" w:rsidRPr="00526EC2" w:rsidRDefault="002B2532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обеспечения учащихся бесплатными учебниками и рабочими тетрадями по классам – 100 %.</w:t>
      </w:r>
    </w:p>
    <w:p w:rsidR="006D41CF" w:rsidRPr="00B649B5" w:rsidRDefault="00B649B5" w:rsidP="00B64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питания обучающихся </w:t>
      </w:r>
      <w:proofErr w:type="gramStart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 МКОУ</w:t>
      </w:r>
      <w:proofErr w:type="gramEnd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Козьминская</w:t>
      </w:r>
      <w:proofErr w:type="spellEnd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НШ».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столовой организована в соответствии с требованиями, предъявленными нормативными актами к организации питания в школе.</w:t>
      </w:r>
    </w:p>
    <w:p w:rsidR="006D41CF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пищеблока посудой, инвентарем, холодильным, технологическим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  хорошая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532" w:rsidRPr="00526EC2" w:rsidRDefault="002B2532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охвата учащихся и воспитанников горячим питанием в столовой школы – 100%.</w:t>
      </w:r>
    </w:p>
    <w:p w:rsidR="006D41CF" w:rsidRPr="00B649B5" w:rsidRDefault="00B649B5" w:rsidP="00B649B5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 учреждения, качество образования.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учебной деятельности</w:t>
      </w:r>
    </w:p>
    <w:p w:rsidR="00B649B5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результатом деятельности школы является положительная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  уровня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обученности и качества знаний учащихся. На протяжении нескольких лет педагогический коллектив работает без второгодников.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</w:t>
      </w: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одарёнными  и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способными детьми. </w:t>
      </w:r>
    </w:p>
    <w:p w:rsidR="006D41CF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</w:t>
      </w:r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proofErr w:type="gramStart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 продолжена</w:t>
      </w:r>
      <w:proofErr w:type="gramEnd"/>
      <w:r w:rsidR="006D41CF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реализации программы «Одаренные дети» Программы развития учреждения. </w:t>
      </w:r>
    </w:p>
    <w:p w:rsidR="00486A42" w:rsidRPr="00526EC2" w:rsidRDefault="00486A42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учащихся, участвующих в предметных олимпиадах и творческих конкурсах -  100%</w:t>
      </w:r>
    </w:p>
    <w:p w:rsidR="00DB13A5" w:rsidRPr="00526EC2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proofErr w:type="spellStart"/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Кишканова</w:t>
      </w:r>
      <w:proofErr w:type="spellEnd"/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Мария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, ученица 1 класса, заняла 2 место в районной выставке детского творчества "Волшебный мир детства"</w:t>
      </w:r>
    </w:p>
    <w:p w:rsidR="00DB13A5" w:rsidRPr="00526EC2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Быкова Полина,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 ученица 3 класса, заняла 3 место во II Международном конкурсе поделок "Умелые ручки"</w:t>
      </w:r>
    </w:p>
    <w:p w:rsidR="00DB13A5" w:rsidRPr="00526EC2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Талдыкин Максим,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 ученик 2 класса, занял 2 место во II Международном конкурсе поделок "Умелые ручки"</w:t>
      </w:r>
    </w:p>
    <w:p w:rsidR="00DB13A5" w:rsidRPr="00526EC2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proofErr w:type="spellStart"/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Кишканова</w:t>
      </w:r>
      <w:proofErr w:type="spellEnd"/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Мария, 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ученица 2 класса, лауреат во II Международном конкурсе поделок "Умелые ручки"</w:t>
      </w:r>
    </w:p>
    <w:p w:rsidR="00DB13A5" w:rsidRPr="00526EC2" w:rsidRDefault="00DB13A5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 </w:t>
      </w:r>
      <w:r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Быковой Полины, </w:t>
      </w:r>
      <w:r w:rsidR="007862FA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ученицы 3 класса, участница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III Всероссийского конкурса, посвященного Дню матери.</w:t>
      </w:r>
    </w:p>
    <w:p w:rsidR="00DB13A5" w:rsidRPr="00526EC2" w:rsidRDefault="007862FA" w:rsidP="006D41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proofErr w:type="gramStart"/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Грамоту</w:t>
      </w:r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  Отдела</w:t>
      </w:r>
      <w:proofErr w:type="gramEnd"/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ГИБДД МОМВД России "</w:t>
      </w:r>
      <w:proofErr w:type="spellStart"/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Ефремовский</w:t>
      </w:r>
      <w:proofErr w:type="spellEnd"/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" и Всероссийское детско-юношеское общественное движение "Школа безопасности" 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получила победитель</w:t>
      </w:r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номинации "Приз зрительских симпатий" конкурса ёлочной игрушки "Ёлка безопасности" </w:t>
      </w:r>
      <w:r w:rsidR="00DB13A5" w:rsidRPr="00526E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Быковой Полине </w:t>
      </w:r>
      <w:r w:rsidR="00DB13A5"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(3 класс)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</w:t>
      </w:r>
    </w:p>
    <w:p w:rsidR="000114D4" w:rsidRPr="00526EC2" w:rsidRDefault="007862FA" w:rsidP="007862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Быкова Полина, </w:t>
      </w:r>
      <w:proofErr w:type="spell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Кишканова</w:t>
      </w:r>
      <w:proofErr w:type="spell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Мария, Талдыкин Максим </w:t>
      </w:r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прошли Всероссийскую контрольную работу по информационной безопасности Единого урока безопасности в сети "Интернет", </w:t>
      </w:r>
      <w:proofErr w:type="gramStart"/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>являются  участниками</w:t>
      </w:r>
      <w:proofErr w:type="gramEnd"/>
      <w:r w:rsidRPr="00526EC2">
        <w:rPr>
          <w:rFonts w:ascii="Times New Roman" w:hAnsi="Times New Roman" w:cs="Times New Roman"/>
          <w:color w:val="000000"/>
          <w:sz w:val="24"/>
          <w:szCs w:val="24"/>
          <w:shd w:val="clear" w:color="auto" w:fill="FFECDE"/>
        </w:rPr>
        <w:t xml:space="preserve"> всероссийской образовательной акции "Урок цифры".</w:t>
      </w:r>
    </w:p>
    <w:p w:rsidR="006D41CF" w:rsidRPr="00526EC2" w:rsidRDefault="006D41CF" w:rsidP="00B64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деятельность педагогов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школы в образовательном процессе используются </w:t>
      </w:r>
      <w:r w:rsidR="00B6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обучения: исследовательский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  обучение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сотрудничестве, технология развития</w:t>
      </w:r>
      <w:r w:rsidR="00B6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метод проектов, информационно-коммуникационные технологии.</w:t>
      </w:r>
    </w:p>
    <w:p w:rsidR="006D41CF" w:rsidRPr="00B649B5" w:rsidRDefault="00B649B5" w:rsidP="006D4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Охрана и укрепление здоровья школьников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учреждении проводится систематическая профилактическая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 по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сохранению и укреплению здоровья школьников: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Месячник по профилактике гриппа и ОРВИ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6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</w:t>
      </w:r>
      <w:proofErr w:type="gramEnd"/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Спортивно-оздоровительные соревнования: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беговой дорожке» - сентябрь;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старты» - декабрь;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«Быстрый лыжник» - январь;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народные игры» - май;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 целью сохранения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укрепления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школьников используются  разнообразные формы работы: лекции, беседы, медицинская диагностика, ежедневная утренняя зарядка, динамические паузы на уроках и т.д.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="007862FA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 витаминизацию.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2020-2021</w:t>
      </w:r>
      <w:r w:rsidR="007862FA"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посещаемость учащихся и воспитанников была 100%.</w:t>
      </w:r>
    </w:p>
    <w:p w:rsidR="006D41CF" w:rsidRPr="00526EC2" w:rsidRDefault="006D41CF" w:rsidP="00B6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  по</w:t>
      </w:r>
      <w:proofErr w:type="gramEnd"/>
      <w:r w:rsidRPr="0052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сохранению физического и психического здоровья учащихся реализуются через:</w:t>
      </w:r>
    </w:p>
    <w:p w:rsidR="00BF12A3" w:rsidRPr="00526EC2" w:rsidRDefault="006D41CF" w:rsidP="00BF12A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профилактических осмотров детей</w:t>
      </w:r>
    </w:p>
    <w:p w:rsidR="006D41CF" w:rsidRPr="00526EC2" w:rsidRDefault="006D41CF" w:rsidP="00BF12A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Проводится диспансеризация работников школы</w:t>
      </w:r>
    </w:p>
    <w:p w:rsidR="006D41CF" w:rsidRPr="00526EC2" w:rsidRDefault="006D41CF" w:rsidP="00BF12A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Осуществляется систематический контроль нормализации учебной нагрузки учащихся.</w:t>
      </w:r>
    </w:p>
    <w:p w:rsidR="006D41CF" w:rsidRPr="00526EC2" w:rsidRDefault="006D41CF" w:rsidP="00BF12A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Периодически детей осматривают педагоги-психологи.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психолого-педагогического сопровождения ребенка 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 ограничивается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областью непосредственного взаимодействия психолога с ребенком, к решению возникающих проблем привлекаются педагоги и родители. </w:t>
      </w:r>
    </w:p>
    <w:p w:rsidR="006D41CF" w:rsidRPr="00B649B5" w:rsidRDefault="00B649B5" w:rsidP="006D41CF">
      <w:pPr>
        <w:spacing w:before="100" w:beforeAutospacing="1" w:after="100" w:afterAutospacing="1" w:line="240" w:lineRule="auto"/>
        <w:ind w:left="-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Решения, принятые по итогам общественного обсуждения.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убличный отчет директора за 2020- 2021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   </w:t>
      </w:r>
      <w:proofErr w:type="gramStart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  на</w:t>
      </w:r>
      <w:proofErr w:type="gramEnd"/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 сайте, доступен для ознакомления.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перед образовательным учреждением на отчетный период, выполнены: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категории обучаемых получают доступное качественное образование;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программный материал выполняется в полном объеме;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6D41CF" w:rsidRPr="00526EC2" w:rsidRDefault="006D41CF" w:rsidP="006D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материально-техническая база школы постоянно пополняется.</w:t>
      </w:r>
    </w:p>
    <w:p w:rsidR="006D41CF" w:rsidRPr="00B649B5" w:rsidRDefault="00B649B5" w:rsidP="006D41CF">
      <w:pPr>
        <w:spacing w:before="100" w:beforeAutospacing="1" w:after="100" w:afterAutospacing="1" w:line="240" w:lineRule="auto"/>
        <w:ind w:left="1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.Заключение. Перспективы и </w:t>
      </w:r>
      <w:proofErr w:type="gramStart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планы  развития</w:t>
      </w:r>
      <w:proofErr w:type="gramEnd"/>
      <w:r w:rsidR="006D41CF" w:rsidRPr="00B6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41CF" w:rsidRPr="00526EC2" w:rsidRDefault="006D41CF" w:rsidP="006D41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методического уровня педагогов школы.</w:t>
      </w:r>
    </w:p>
    <w:p w:rsidR="006D41CF" w:rsidRPr="00526EC2" w:rsidRDefault="006D41CF" w:rsidP="006D41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федерального государственного образовательного стандарта начального общего образования.</w:t>
      </w:r>
    </w:p>
    <w:p w:rsidR="006D41CF" w:rsidRPr="00526EC2" w:rsidRDefault="006D41CF" w:rsidP="006D41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результативности</w:t>
      </w:r>
      <w:r w:rsidR="00B6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  работы с  детьми.</w:t>
      </w:r>
    </w:p>
    <w:p w:rsidR="007862FA" w:rsidRDefault="007862FA" w:rsidP="006D41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материально-технической базы МКОУ</w:t>
      </w:r>
      <w:r w:rsidR="002B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уровня обеспечения современным учебным оборудованием.</w:t>
      </w:r>
    </w:p>
    <w:p w:rsidR="00BF12A3" w:rsidRPr="00DA6975" w:rsidRDefault="002B2532" w:rsidP="00DA697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пришкольной территории.</w:t>
      </w:r>
    </w:p>
    <w:p w:rsidR="006D41CF" w:rsidRPr="00526EC2" w:rsidRDefault="006D41CF" w:rsidP="00BF12A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</w:t>
      </w:r>
      <w:r w:rsidR="00AF23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</w:t>
      </w:r>
      <w:r w:rsidR="00A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Е.А.Хромова</w:t>
      </w:r>
    </w:p>
    <w:p w:rsidR="00D92D2E" w:rsidRPr="00526EC2" w:rsidRDefault="00D92D2E">
      <w:pPr>
        <w:rPr>
          <w:rFonts w:ascii="Times New Roman" w:hAnsi="Times New Roman" w:cs="Times New Roman"/>
          <w:sz w:val="24"/>
          <w:szCs w:val="24"/>
        </w:rPr>
      </w:pPr>
    </w:p>
    <w:sectPr w:rsidR="00D92D2E" w:rsidRPr="005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0CF1"/>
    <w:multiLevelType w:val="multilevel"/>
    <w:tmpl w:val="4CEC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E5"/>
    <w:multiLevelType w:val="multilevel"/>
    <w:tmpl w:val="5C26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81FD9"/>
    <w:multiLevelType w:val="multilevel"/>
    <w:tmpl w:val="1EE0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C0A51"/>
    <w:multiLevelType w:val="multilevel"/>
    <w:tmpl w:val="CBAC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D68D3"/>
    <w:multiLevelType w:val="multilevel"/>
    <w:tmpl w:val="288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D724A"/>
    <w:multiLevelType w:val="multilevel"/>
    <w:tmpl w:val="85C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80701"/>
    <w:multiLevelType w:val="multilevel"/>
    <w:tmpl w:val="E530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77E89"/>
    <w:multiLevelType w:val="multilevel"/>
    <w:tmpl w:val="4928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E4623"/>
    <w:multiLevelType w:val="multilevel"/>
    <w:tmpl w:val="CDF8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4"/>
    </w:lvlOverride>
  </w:num>
  <w:num w:numId="9">
    <w:abstractNumId w:val="8"/>
    <w:lvlOverride w:ilvl="0">
      <w:startOverride w:val="4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CF"/>
    <w:rsid w:val="000114D4"/>
    <w:rsid w:val="00133D56"/>
    <w:rsid w:val="00171D9C"/>
    <w:rsid w:val="00176627"/>
    <w:rsid w:val="002B2532"/>
    <w:rsid w:val="003B394A"/>
    <w:rsid w:val="003F37A5"/>
    <w:rsid w:val="004458A6"/>
    <w:rsid w:val="00486A42"/>
    <w:rsid w:val="00526EC2"/>
    <w:rsid w:val="00557052"/>
    <w:rsid w:val="0064165B"/>
    <w:rsid w:val="0069672D"/>
    <w:rsid w:val="006D41CF"/>
    <w:rsid w:val="007862FA"/>
    <w:rsid w:val="00884188"/>
    <w:rsid w:val="00887C71"/>
    <w:rsid w:val="008F1D13"/>
    <w:rsid w:val="00A20837"/>
    <w:rsid w:val="00AF2321"/>
    <w:rsid w:val="00B649B5"/>
    <w:rsid w:val="00BF12A3"/>
    <w:rsid w:val="00D92D2E"/>
    <w:rsid w:val="00DA6975"/>
    <w:rsid w:val="00D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22E2"/>
  <w15:chartTrackingRefBased/>
  <w15:docId w15:val="{4464E4F9-4492-4974-ADE5-810E8A0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C7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B13A5"/>
    <w:rPr>
      <w:b/>
      <w:bCs/>
    </w:rPr>
  </w:style>
  <w:style w:type="paragraph" w:styleId="a6">
    <w:name w:val="List Paragraph"/>
    <w:basedOn w:val="a"/>
    <w:uiPriority w:val="34"/>
    <w:qFormat/>
    <w:rsid w:val="0044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2</cp:revision>
  <cp:lastPrinted>2019-03-30T11:59:00Z</cp:lastPrinted>
  <dcterms:created xsi:type="dcterms:W3CDTF">2022-11-08T19:37:00Z</dcterms:created>
  <dcterms:modified xsi:type="dcterms:W3CDTF">2022-11-08T19:37:00Z</dcterms:modified>
</cp:coreProperties>
</file>